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BA7" w:rsidRDefault="00B33BA7" w:rsidP="00B33BA7">
      <w:r>
        <w:t>Do Smokers Value Their Health and Longevity Less?</w:t>
      </w:r>
    </w:p>
    <w:p w:rsidR="00B33BA7" w:rsidRDefault="00B33BA7" w:rsidP="00B33BA7"/>
    <w:p w:rsidR="00B33BA7" w:rsidRDefault="00B33BA7" w:rsidP="00B33BA7">
      <w:pPr>
        <w:rPr>
          <w:color w:val="000000"/>
        </w:rPr>
      </w:pPr>
      <w:r>
        <w:tab/>
        <w:t>The paper has introduced that the reason why consumers consume addictive goods is related to the “Full Price” of them. In the definition of full price, we will focus mainly on only costs rather than benefits because it is too difficult to measure the benefits as they depend on the situation. For example, smoking under stress would give a lot of benefit to the smoker. Consequently, the Full Price includes the monetary and non-monetary cost but the article excludes monetary costs because it assume that all pecuniary cost will be paid by the insurance  so the full price is</w:t>
      </w:r>
      <w:r w:rsidR="005A5531">
        <w:t xml:space="preserve"> only</w:t>
      </w:r>
      <w:r>
        <w:t xml:space="preserve"> the loss of health and longevity. There is one of the highest smoke-related diseases which </w:t>
      </w:r>
      <w:proofErr w:type="gramStart"/>
      <w:r>
        <w:t>is</w:t>
      </w:r>
      <w:proofErr w:type="gramEnd"/>
      <w:r>
        <w:t xml:space="preserve"> the fourth cause of death in USA named </w:t>
      </w:r>
      <w:r>
        <w:rPr>
          <w:color w:val="000000"/>
        </w:rPr>
        <w:t>Chronic Obstructive Pulmonary Disease (COPD). This disease could occur easily in the people who smoke but it also occurs in non-smoker to</w:t>
      </w:r>
      <w:r w:rsidR="005A5531">
        <w:rPr>
          <w:color w:val="000000"/>
        </w:rPr>
        <w:t>o</w:t>
      </w:r>
      <w:r>
        <w:rPr>
          <w:color w:val="000000"/>
        </w:rPr>
        <w:t xml:space="preserve"> because of pollution and some chemical that soar in the air. So our objective is to measure the non-pecuniary internal cost of getting this disease(IC).</w:t>
      </w:r>
    </w:p>
    <w:p w:rsidR="00B33BA7" w:rsidRDefault="00B33BA7" w:rsidP="00B33BA7">
      <w:pPr>
        <w:rPr>
          <w:color w:val="000000"/>
        </w:rPr>
      </w:pPr>
      <w:r>
        <w:rPr>
          <w:color w:val="000000"/>
        </w:rPr>
        <w:tab/>
        <w:t>First, the article uses stated-preference approach which let</w:t>
      </w:r>
      <w:r w:rsidR="005A5531">
        <w:rPr>
          <w:color w:val="000000"/>
        </w:rPr>
        <w:t xml:space="preserve"> the</w:t>
      </w:r>
      <w:r>
        <w:rPr>
          <w:color w:val="000000"/>
        </w:rPr>
        <w:t xml:space="preserve"> samples choose between 2 conditions to</w:t>
      </w:r>
      <w:r w:rsidR="003C4A35">
        <w:rPr>
          <w:color w:val="000000"/>
        </w:rPr>
        <w:t xml:space="preserve"> find indifferent point and</w:t>
      </w:r>
      <w:r>
        <w:rPr>
          <w:color w:val="000000"/>
        </w:rPr>
        <w:t xml:space="preserve"> measure IC. The sample consisted of 663 </w:t>
      </w:r>
      <w:proofErr w:type="gramStart"/>
      <w:r w:rsidR="005A5531">
        <w:rPr>
          <w:color w:val="000000"/>
        </w:rPr>
        <w:t>adults</w:t>
      </w:r>
      <w:proofErr w:type="gramEnd"/>
      <w:r>
        <w:rPr>
          <w:color w:val="000000"/>
        </w:rPr>
        <w:t xml:space="preserve"> ages of 50 to 70 who were current smoker, former smoker and nonsmoker with and average outcome of $63,600. Moreover, there are 2 methods in stated-preference approach which are risk-dollar and risk-risk analysis. Before eliciting this approach, they make the sample get used to the disease by showing description and the symptoms of the disease</w:t>
      </w:r>
      <w:r w:rsidR="005A5531">
        <w:rPr>
          <w:color w:val="000000"/>
        </w:rPr>
        <w:t xml:space="preserve"> to make them know how scared the COPD is</w:t>
      </w:r>
      <w:r>
        <w:rPr>
          <w:color w:val="000000"/>
        </w:rPr>
        <w:t xml:space="preserve">. </w:t>
      </w:r>
    </w:p>
    <w:p w:rsidR="00B33BA7" w:rsidRDefault="00B33BA7" w:rsidP="00B33BA7">
      <w:pPr>
        <w:rPr>
          <w:color w:val="000000"/>
        </w:rPr>
      </w:pPr>
      <w:r>
        <w:rPr>
          <w:color w:val="000000"/>
        </w:rPr>
        <w:t>Then, to assess the IC by using risk-dollar analysis, respondents were asked to choose between 2</w:t>
      </w:r>
      <w:r w:rsidR="005A5531">
        <w:rPr>
          <w:color w:val="000000"/>
        </w:rPr>
        <w:t xml:space="preserve"> ideal area;</w:t>
      </w:r>
      <w:r>
        <w:rPr>
          <w:color w:val="000000"/>
        </w:rPr>
        <w:t xml:space="preserve"> area A </w:t>
      </w:r>
      <w:r w:rsidR="005A5531">
        <w:rPr>
          <w:color w:val="000000"/>
        </w:rPr>
        <w:t>which has</w:t>
      </w:r>
      <w:r>
        <w:rPr>
          <w:color w:val="000000"/>
        </w:rPr>
        <w:t xml:space="preserve"> a lower cost of living (COL) and a higher probability of getting COPD and area B </w:t>
      </w:r>
      <w:r w:rsidR="005A5531">
        <w:rPr>
          <w:color w:val="000000"/>
        </w:rPr>
        <w:t xml:space="preserve">which has </w:t>
      </w:r>
      <w:r>
        <w:rPr>
          <w:color w:val="000000"/>
        </w:rPr>
        <w:t>a higher cost of living (COL) and a lower probability of getting COPD. The respondents will be indifference between 2 area only if the COL premium of area B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Pr>
          <w:color w:val="000000"/>
        </w:rPr>
        <w:t>) is equated the expected utilities in two areas.</w:t>
      </w:r>
      <w:r w:rsidR="005A5531">
        <w:rPr>
          <w:color w:val="000000"/>
        </w:rPr>
        <w:t xml:space="preserve"> So each respondent will have each indifferent point because each individual’s preference on valuing their health is different.</w:t>
      </w:r>
    </w:p>
    <w:p w:rsidR="005A5531" w:rsidRDefault="005A5531" w:rsidP="00B33BA7">
      <w:pPr>
        <w:rPr>
          <w:color w:val="000000"/>
        </w:rPr>
      </w:pPr>
      <w:r>
        <w:rPr>
          <w:color w:val="000000"/>
        </w:rPr>
        <w:t>So the point of indifferent can be calculated by using the following equation:</w:t>
      </w:r>
    </w:p>
    <w:p w:rsidR="00B33BA7" w:rsidRDefault="00B33BA7" w:rsidP="005A5531">
      <w:pPr>
        <w:ind w:firstLine="720"/>
        <w:rPr>
          <w:color w:val="000000"/>
        </w:rPr>
      </w:pPr>
      <w:r>
        <w:rPr>
          <w:color w:val="000000"/>
        </w:rPr>
        <w:t xml:space="preserv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Bh</m:t>
            </m:r>
          </m:sub>
        </m:sSub>
      </m:oMath>
      <w:r>
        <w:rPr>
          <w:color w:val="000000"/>
        </w:rPr>
        <w:t xml:space="preserve"> V(Y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Pr>
          <w:color w:val="000000"/>
        </w:rPr>
        <w:t xml:space="preserve">) + (1 –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Bh</m:t>
            </m:r>
          </m:sub>
        </m:sSub>
      </m:oMath>
      <w:r>
        <w:rPr>
          <w:color w:val="000000"/>
        </w:rPr>
        <w:t xml:space="preserve">  ) U(Y-</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Pr>
          <w:color w:val="000000"/>
        </w:rPr>
        <w:t xml:space="preserve">) =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ah</m:t>
            </m:r>
          </m:sub>
        </m:sSub>
      </m:oMath>
      <w:r>
        <w:rPr>
          <w:color w:val="000000"/>
        </w:rPr>
        <w:t xml:space="preserve"> V(Y) + (1 </w:t>
      </w:r>
      <w:proofErr w:type="gramStart"/>
      <w:r>
        <w:rPr>
          <w:color w:val="000000"/>
        </w:rPr>
        <w:t xml:space="preserv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ah</m:t>
            </m:r>
          </m:sub>
        </m:sSub>
      </m:oMath>
      <w:r>
        <w:rPr>
          <w:color w:val="000000"/>
        </w:rPr>
        <w:t>)U</w:t>
      </w:r>
      <w:proofErr w:type="gramEnd"/>
      <w:r>
        <w:rPr>
          <w:color w:val="000000"/>
        </w:rPr>
        <w:t xml:space="preserve">(Y) </w:t>
      </w:r>
    </w:p>
    <w:p w:rsidR="00B33BA7" w:rsidRDefault="00B33BA7" w:rsidP="00B33BA7">
      <w:pPr>
        <w:rPr>
          <w:color w:val="000000"/>
        </w:rPr>
      </w:pPr>
      <w:r>
        <w:rPr>
          <w:color w:val="000000"/>
        </w:rPr>
        <w:t>Given:</w:t>
      </w:r>
    </w:p>
    <w:p w:rsidR="00B33BA7" w:rsidRDefault="002D6ED8" w:rsidP="00B33BA7">
      <w:pPr>
        <w:rPr>
          <w:color w:val="000000"/>
        </w:rPr>
      </w:pP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Bh</m:t>
            </m:r>
          </m:sub>
        </m:sSub>
      </m:oMath>
      <w:r w:rsidR="00B33BA7">
        <w:rPr>
          <w:color w:val="000000"/>
        </w:rPr>
        <w:t xml:space="preserve"> - Probability of having COPD in area B</w:t>
      </w:r>
    </w:p>
    <w:p w:rsidR="00B33BA7" w:rsidRDefault="002D6ED8" w:rsidP="00B33BA7">
      <w:pPr>
        <w:rPr>
          <w:color w:val="000000"/>
        </w:rPr>
      </w:pP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ah</m:t>
            </m:r>
          </m:sub>
        </m:sSub>
      </m:oMath>
      <w:r w:rsidR="00B33BA7">
        <w:rPr>
          <w:color w:val="000000"/>
        </w:rPr>
        <w:t xml:space="preserve"> - Probability of having COPD in area A</w:t>
      </w:r>
    </w:p>
    <w:p w:rsidR="00B33BA7" w:rsidRDefault="002D6ED8" w:rsidP="00B33BA7">
      <w:pPr>
        <w:rPr>
          <w:color w:val="000000"/>
        </w:rPr>
      </w:pP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sidR="00B33BA7">
        <w:rPr>
          <w:color w:val="000000"/>
        </w:rPr>
        <w:t xml:space="preserve"> - Extra amount of the COL in area B (</w:t>
      </w:r>
      <m:oMath>
        <m:sSub>
          <m:sSubPr>
            <m:ctrlPr>
              <w:rPr>
                <w:rFonts w:ascii="Cambria Math" w:hAnsi="Cambria Math"/>
                <w:i/>
                <w:color w:val="000000"/>
              </w:rPr>
            </m:ctrlPr>
          </m:sSubPr>
          <m:e>
            <m:r>
              <w:rPr>
                <w:rFonts w:ascii="Cambria Math" w:hAnsi="Cambria Math"/>
                <w:color w:val="000000"/>
              </w:rPr>
              <m:t>COL</m:t>
            </m:r>
          </m:e>
          <m:sub>
            <m:r>
              <w:rPr>
                <w:rFonts w:ascii="Cambria Math" w:hAnsi="Cambria Math"/>
                <w:color w:val="000000"/>
              </w:rPr>
              <m:t>B</m:t>
            </m:r>
          </m:sub>
        </m:sSub>
      </m:oMath>
      <w:r w:rsidR="00B33BA7">
        <w:rPr>
          <w:color w:val="000000"/>
        </w:rPr>
        <w:t xml:space="preserve"> -</w:t>
      </w:r>
      <m:oMath>
        <m:sSub>
          <m:sSubPr>
            <m:ctrlPr>
              <w:rPr>
                <w:rFonts w:ascii="Cambria Math" w:hAnsi="Cambria Math"/>
                <w:i/>
                <w:color w:val="000000"/>
              </w:rPr>
            </m:ctrlPr>
          </m:sSubPr>
          <m:e>
            <m:r>
              <w:rPr>
                <w:rFonts w:ascii="Cambria Math" w:hAnsi="Cambria Math"/>
                <w:color w:val="000000"/>
              </w:rPr>
              <m:t>COL</m:t>
            </m:r>
          </m:e>
          <m:sub>
            <m:r>
              <w:rPr>
                <w:rFonts w:ascii="Cambria Math" w:hAnsi="Cambria Math"/>
                <w:color w:val="000000"/>
              </w:rPr>
              <m:t>A</m:t>
            </m:r>
          </m:sub>
        </m:sSub>
      </m:oMath>
      <w:r w:rsidR="00B33BA7">
        <w:rPr>
          <w:color w:val="000000"/>
        </w:rPr>
        <w:t>)</w:t>
      </w:r>
    </w:p>
    <w:p w:rsidR="00B33BA7" w:rsidRDefault="00B33BA7" w:rsidP="00B33BA7">
      <w:pPr>
        <w:rPr>
          <w:color w:val="000000"/>
        </w:rPr>
      </w:pPr>
      <w:r>
        <w:rPr>
          <w:color w:val="000000"/>
        </w:rPr>
        <w:t>U(Y) - Utility of income when respondent is healthy</w:t>
      </w:r>
    </w:p>
    <w:p w:rsidR="00B33BA7" w:rsidRDefault="00B33BA7" w:rsidP="00B33BA7">
      <w:r>
        <w:rPr>
          <w:color w:val="000000"/>
        </w:rPr>
        <w:t>V(Y) - Utility of income when respondent is unhealthy</w:t>
      </w:r>
    </w:p>
    <w:p w:rsidR="005A5531" w:rsidRDefault="005A5531" w:rsidP="00B33BA7">
      <w:r>
        <w:t>Y - Income</w:t>
      </w:r>
    </w:p>
    <w:p w:rsidR="00B33BA7" w:rsidRDefault="00B33BA7" w:rsidP="00B33BA7">
      <w:pPr>
        <w:rPr>
          <w:color w:val="000000"/>
        </w:rPr>
      </w:pPr>
      <w:r>
        <w:rPr>
          <w:color w:val="000000"/>
        </w:rPr>
        <w:t xml:space="preserve">So this is the tradeoff between health and money. </w:t>
      </w:r>
    </w:p>
    <w:p w:rsidR="00C6614E" w:rsidRDefault="00B33BA7" w:rsidP="00C6614E">
      <w:pPr>
        <w:ind w:left="-142"/>
        <w:rPr>
          <w:color w:val="000000"/>
        </w:rPr>
      </w:pPr>
      <w:r>
        <w:rPr>
          <w:color w:val="000000"/>
        </w:rPr>
        <w:t xml:space="preserve">If the person preferred area A at the beginning then the interviewer will decrease the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Pr>
          <w:color w:val="000000"/>
        </w:rPr>
        <w:t xml:space="preserve">by half to make area B more attractive and vice versa. They reduce/increase COL until the respondents change the area so we can know at which the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Bh</m:t>
            </m:r>
          </m:sub>
        </m:sSub>
      </m:oMath>
      <w:r>
        <w:rPr>
          <w:color w:val="000000"/>
        </w:rPr>
        <w:t xml:space="preserve">make </w:t>
      </w:r>
      <w:r w:rsidR="00C6614E">
        <w:rPr>
          <w:color w:val="000000"/>
        </w:rPr>
        <w:t>each person be</w:t>
      </w:r>
      <w:r>
        <w:rPr>
          <w:color w:val="000000"/>
        </w:rPr>
        <w:t xml:space="preserve"> indifferent. However there are limitations, if the COL reach the maximum</w:t>
      </w:r>
      <w:r w:rsidR="00C6614E">
        <w:rPr>
          <w:color w:val="000000"/>
        </w:rPr>
        <w:t xml:space="preserve"> value</w:t>
      </w:r>
      <w:r>
        <w:rPr>
          <w:color w:val="000000"/>
        </w:rPr>
        <w:t xml:space="preserve"> or reduce by one-eighth of the initial COL differential, we will conclude those people as a censor</w:t>
      </w:r>
      <w:r w:rsidR="00C6614E">
        <w:rPr>
          <w:color w:val="000000"/>
        </w:rPr>
        <w:t xml:space="preserve"> so we won’t use the censor to calculate IC</w:t>
      </w:r>
      <w:r>
        <w:rPr>
          <w:color w:val="000000"/>
        </w:rPr>
        <w:t>. Left censoring is when reducing COL differential by one-eighth of the initial, the person</w:t>
      </w:r>
      <w:r w:rsidR="00C6614E">
        <w:rPr>
          <w:color w:val="000000"/>
        </w:rPr>
        <w:t xml:space="preserve"> still</w:t>
      </w:r>
      <w:r>
        <w:rPr>
          <w:color w:val="000000"/>
        </w:rPr>
        <w:t xml:space="preserve"> doesn't </w:t>
      </w:r>
      <w:r w:rsidR="00616A7B">
        <w:rPr>
          <w:color w:val="000000"/>
        </w:rPr>
        <w:t>change</w:t>
      </w:r>
      <w:r>
        <w:rPr>
          <w:color w:val="000000"/>
        </w:rPr>
        <w:t xml:space="preserve"> from area A to B. These people value their money more than health. Right censoring is when increasing COL differential to the maximum, the person doesn't </w:t>
      </w:r>
      <w:r w:rsidR="00616A7B">
        <w:rPr>
          <w:color w:val="000000"/>
        </w:rPr>
        <w:t>change</w:t>
      </w:r>
      <w:r>
        <w:rPr>
          <w:color w:val="000000"/>
        </w:rPr>
        <w:t xml:space="preserve"> from area B to A. These people value their health more than money. The result show</w:t>
      </w:r>
      <w:r w:rsidR="004A1BDA">
        <w:rPr>
          <w:color w:val="000000"/>
        </w:rPr>
        <w:t>s</w:t>
      </w:r>
      <w:r>
        <w:rPr>
          <w:color w:val="000000"/>
        </w:rPr>
        <w:t xml:space="preserve"> that almost every left censor is current smoker and almost every right censor is former smoker and nonsmoker.</w:t>
      </w:r>
      <w:r>
        <w:rPr>
          <w:color w:val="000000"/>
        </w:rPr>
        <w:tab/>
      </w:r>
    </w:p>
    <w:p w:rsidR="00B33BA7" w:rsidRDefault="00B33BA7" w:rsidP="00C6614E">
      <w:pPr>
        <w:ind w:firstLine="720"/>
      </w:pPr>
      <w:r>
        <w:rPr>
          <w:color w:val="000000"/>
        </w:rPr>
        <w:t>In risk-dollar analysis, the mean IC for current smoking</w:t>
      </w:r>
      <w:r w:rsidR="004706D5">
        <w:rPr>
          <w:color w:val="000000"/>
        </w:rPr>
        <w:t xml:space="preserve"> is</w:t>
      </w:r>
      <w:r>
        <w:rPr>
          <w:color w:val="000000"/>
        </w:rPr>
        <w:t xml:space="preserve"> </w:t>
      </w:r>
      <w:r w:rsidR="00C6614E">
        <w:rPr>
          <w:color w:val="000000"/>
        </w:rPr>
        <w:t>less than</w:t>
      </w:r>
      <w:r>
        <w:rPr>
          <w:color w:val="000000"/>
        </w:rPr>
        <w:t xml:space="preserve"> a former smoker </w:t>
      </w:r>
      <w:r w:rsidR="00C6614E">
        <w:rPr>
          <w:color w:val="000000"/>
        </w:rPr>
        <w:t>and</w:t>
      </w:r>
      <w:r>
        <w:rPr>
          <w:color w:val="000000"/>
        </w:rPr>
        <w:t xml:space="preserve"> nonsmoker. </w:t>
      </w:r>
      <w:r w:rsidR="00C6614E">
        <w:rPr>
          <w:color w:val="000000"/>
        </w:rPr>
        <w:t>Since</w:t>
      </w:r>
      <w:r>
        <w:rPr>
          <w:color w:val="000000"/>
        </w:rPr>
        <w:t xml:space="preserve">, IC of current smoking is lower than other 2 groups so it implies that smokers </w:t>
      </w:r>
      <w:r>
        <w:rPr>
          <w:color w:val="000000"/>
        </w:rPr>
        <w:lastRenderedPageBreak/>
        <w:t>face lower cost of cigarette consumption owing the smokers value their loss of health and longevity less than former and never smokers.</w:t>
      </w:r>
    </w:p>
    <w:p w:rsidR="00B33BA7" w:rsidRDefault="00B33BA7" w:rsidP="00B33BA7"/>
    <w:p w:rsidR="00B33BA7" w:rsidRDefault="00B33BA7" w:rsidP="00B33BA7">
      <w:pPr>
        <w:rPr>
          <w:color w:val="000000"/>
        </w:rPr>
      </w:pPr>
      <w:r>
        <w:rPr>
          <w:color w:val="000000"/>
        </w:rPr>
        <w:tab/>
        <w:t>Next, another alternative approach is risk-risk analysis. This approach elicits the probability of an operation that lead to indifference between having cure the disease if it succeeds but otherwise respondents will be kill painlessly. For risk-risk trade-off, respondents were asked to choose between doing the operation that could either permanently cure or die and not doing operation that would live the whole life with disease (COPD).</w:t>
      </w:r>
      <w:r w:rsidR="00616A7B">
        <w:rPr>
          <w:color w:val="000000"/>
        </w:rPr>
        <w:t xml:space="preserve"> To estimate IC, we time the probability with the measure of life value. </w:t>
      </w:r>
      <w:r>
        <w:rPr>
          <w:color w:val="000000"/>
        </w:rPr>
        <w:t xml:space="preserve"> Assume that utility depends only on income</w:t>
      </w:r>
      <w:r w:rsidR="004706D5">
        <w:rPr>
          <w:color w:val="000000"/>
        </w:rPr>
        <w:t xml:space="preserve"> in which each </w:t>
      </w:r>
      <w:proofErr w:type="gramStart"/>
      <w:r w:rsidR="004706D5">
        <w:rPr>
          <w:color w:val="000000"/>
        </w:rPr>
        <w:t>respondents</w:t>
      </w:r>
      <w:proofErr w:type="gramEnd"/>
      <w:r w:rsidR="004706D5">
        <w:rPr>
          <w:color w:val="000000"/>
        </w:rPr>
        <w:t xml:space="preserve"> will be given the same income</w:t>
      </w:r>
      <w:r>
        <w:rPr>
          <w:color w:val="000000"/>
        </w:rPr>
        <w:t xml:space="preserve">. Given p* is the probability of death and W(Y) is the utility when </w:t>
      </w:r>
      <w:r w:rsidR="00616A7B">
        <w:rPr>
          <w:color w:val="000000"/>
        </w:rPr>
        <w:t>death;</w:t>
      </w:r>
      <w:r>
        <w:rPr>
          <w:color w:val="000000"/>
        </w:rPr>
        <w:t xml:space="preserve"> U(Y) and V(Y) are defined in risk-dollar analysis.</w:t>
      </w:r>
    </w:p>
    <w:p w:rsidR="00B33BA7" w:rsidRDefault="00616A7B" w:rsidP="00B33BA7">
      <w:pPr>
        <w:rPr>
          <w:color w:val="000000"/>
        </w:rPr>
      </w:pPr>
      <w:r>
        <w:rPr>
          <w:color w:val="000000"/>
        </w:rPr>
        <w:tab/>
      </w:r>
      <w:r>
        <w:rPr>
          <w:color w:val="000000"/>
        </w:rPr>
        <w:tab/>
      </w:r>
      <w:r>
        <w:rPr>
          <w:color w:val="000000"/>
        </w:rPr>
        <w:tab/>
        <w:t>V(Y) = (1-p*</w:t>
      </w:r>
      <w:r w:rsidR="004A1BDA">
        <w:rPr>
          <w:color w:val="000000"/>
        </w:rPr>
        <w:t>) U</w:t>
      </w:r>
      <w:r>
        <w:rPr>
          <w:color w:val="000000"/>
        </w:rPr>
        <w:t>(Y) + (p</w:t>
      </w:r>
      <w:r w:rsidR="00B33BA7">
        <w:rPr>
          <w:color w:val="000000"/>
        </w:rPr>
        <w:t>*</w:t>
      </w:r>
      <w:proofErr w:type="gramStart"/>
      <w:r w:rsidR="00B33BA7">
        <w:rPr>
          <w:color w:val="000000"/>
        </w:rPr>
        <w:t>)W</w:t>
      </w:r>
      <w:proofErr w:type="gramEnd"/>
      <w:r w:rsidR="00B33BA7">
        <w:rPr>
          <w:color w:val="000000"/>
        </w:rPr>
        <w:t>(Y)</w:t>
      </w:r>
    </w:p>
    <w:p w:rsidR="00B33BA7" w:rsidRDefault="00B33BA7" w:rsidP="00B33BA7">
      <w:r>
        <w:rPr>
          <w:color w:val="000000"/>
        </w:rPr>
        <w:tab/>
        <w:t>If you choose not to operate, your utility will be V(Y) in which you have to tolerance the pain from disease and might not be able to do normal activity. However, if operate, you might die painlessly or might live h</w:t>
      </w:r>
      <w:r w:rsidR="00616A7B">
        <w:rPr>
          <w:color w:val="000000"/>
        </w:rPr>
        <w:t>ealthily. The initial value of p</w:t>
      </w:r>
      <w:r>
        <w:rPr>
          <w:color w:val="000000"/>
        </w:rPr>
        <w:t>* will be be</w:t>
      </w:r>
      <w:r w:rsidR="00616A7B">
        <w:rPr>
          <w:color w:val="000000"/>
        </w:rPr>
        <w:t>tween .2 and .8. So the higher p</w:t>
      </w:r>
      <w:r>
        <w:rPr>
          <w:color w:val="000000"/>
        </w:rPr>
        <w:t xml:space="preserve">*, the less people will choose to operate. However, there </w:t>
      </w:r>
      <w:r w:rsidR="00616A7B">
        <w:rPr>
          <w:color w:val="000000"/>
        </w:rPr>
        <w:t>are some censors</w:t>
      </w:r>
      <w:r>
        <w:rPr>
          <w:color w:val="000000"/>
        </w:rPr>
        <w:t xml:space="preserve"> in this analysis too. Left censoring is that the respondent still choose not to do the operate even the probability of failure is only 1%. On the other hand, right censoring </w:t>
      </w:r>
      <w:r w:rsidR="00616A7B">
        <w:rPr>
          <w:color w:val="000000"/>
        </w:rPr>
        <w:t>occurs</w:t>
      </w:r>
      <w:r>
        <w:rPr>
          <w:color w:val="000000"/>
        </w:rPr>
        <w:t xml:space="preserve"> when the probability of failure is 99% but respondents still want to undergo the operation. The </w:t>
      </w:r>
      <w:r w:rsidR="00616A7B">
        <w:rPr>
          <w:color w:val="000000"/>
        </w:rPr>
        <w:t>results show</w:t>
      </w:r>
      <w:r>
        <w:rPr>
          <w:color w:val="000000"/>
        </w:rPr>
        <w:t xml:space="preserve"> that current smokers are more likely to be left censoring and almost every right </w:t>
      </w:r>
      <w:r w:rsidR="00616A7B">
        <w:rPr>
          <w:color w:val="000000"/>
        </w:rPr>
        <w:t>censor is</w:t>
      </w:r>
      <w:r>
        <w:rPr>
          <w:color w:val="000000"/>
        </w:rPr>
        <w:t xml:space="preserve"> former smoker and nonsmoker. In this analysis, </w:t>
      </w:r>
      <w:r w:rsidR="004706D5">
        <w:rPr>
          <w:color w:val="000000"/>
        </w:rPr>
        <w:t>the mean IC for current smoking is also less than a former smoker and nonsmoker</w:t>
      </w:r>
      <w:r>
        <w:rPr>
          <w:color w:val="000000"/>
        </w:rPr>
        <w:t xml:space="preserve">. Moreover, the mean probability of dying that make someone indifferent between having or not having the operation </w:t>
      </w:r>
      <w:r w:rsidR="00616A7B">
        <w:rPr>
          <w:color w:val="000000"/>
        </w:rPr>
        <w:t>are .40, .45, .42 for</w:t>
      </w:r>
      <w:r>
        <w:rPr>
          <w:color w:val="000000"/>
        </w:rPr>
        <w:t xml:space="preserve"> current, former, never smokers, respectively. </w:t>
      </w:r>
      <w:r w:rsidR="00616A7B">
        <w:rPr>
          <w:color w:val="000000"/>
        </w:rPr>
        <w:t>Referring to the statistic,</w:t>
      </w:r>
      <w:r>
        <w:rPr>
          <w:color w:val="000000"/>
        </w:rPr>
        <w:t xml:space="preserve"> current smokers have the lowest mean for IC and the least probability of dying in which it indicates that current smokers are least willing to accept the operation. Moreover, current smokers value their health less than others so IC of cigarette consumption is low.</w:t>
      </w:r>
    </w:p>
    <w:p w:rsidR="00B33BA7" w:rsidRDefault="00B33BA7" w:rsidP="00B33BA7"/>
    <w:p w:rsidR="00B33BA7" w:rsidRDefault="00B33BA7" w:rsidP="00B33BA7">
      <w:pPr>
        <w:rPr>
          <w:color w:val="000000"/>
        </w:rPr>
      </w:pPr>
      <w:r>
        <w:rPr>
          <w:color w:val="000000"/>
        </w:rPr>
        <w:tab/>
        <w:t xml:space="preserve">In addition, there are also other factors that might affect IC which are level of addition, person's aversion to pain, household income, age, </w:t>
      </w:r>
      <w:r w:rsidR="00616A7B">
        <w:rPr>
          <w:color w:val="000000"/>
        </w:rPr>
        <w:t>and years</w:t>
      </w:r>
      <w:r>
        <w:rPr>
          <w:color w:val="000000"/>
        </w:rPr>
        <w:t xml:space="preserve"> of education. However, many of them are found effect-less on IC and some are not statistically significant after the regression test. So the only left variable is discomfort because </w:t>
      </w:r>
      <w:r w:rsidR="00616A7B">
        <w:rPr>
          <w:color w:val="000000"/>
        </w:rPr>
        <w:t xml:space="preserve">disutility that results from discomfort </w:t>
      </w:r>
      <w:r>
        <w:rPr>
          <w:color w:val="000000"/>
        </w:rPr>
        <w:t xml:space="preserve">is likely to vary among individuals. Lower tolerance of discomfort should leads to increase in IC, vice versa. </w:t>
      </w:r>
      <w:r>
        <w:rPr>
          <w:color w:val="000000"/>
        </w:rPr>
        <w:br/>
        <w:t xml:space="preserve"> </w:t>
      </w:r>
    </w:p>
    <w:p w:rsidR="00B33BA7" w:rsidRDefault="00B33BA7" w:rsidP="00B33BA7">
      <w:r>
        <w:rPr>
          <w:color w:val="000000"/>
        </w:rPr>
        <w:tab/>
        <w:t>To sum up, one reason</w:t>
      </w:r>
      <w:r w:rsidR="004706D5">
        <w:rPr>
          <w:color w:val="000000"/>
        </w:rPr>
        <w:t xml:space="preserve"> that</w:t>
      </w:r>
      <w:r>
        <w:rPr>
          <w:color w:val="000000"/>
        </w:rPr>
        <w:t xml:space="preserve"> people may be willing to </w:t>
      </w:r>
      <w:r w:rsidR="00616A7B">
        <w:rPr>
          <w:color w:val="000000"/>
        </w:rPr>
        <w:t>smoke is</w:t>
      </w:r>
      <w:r>
        <w:rPr>
          <w:color w:val="000000"/>
        </w:rPr>
        <w:t xml:space="preserve"> that they expect to have lower non-monetary cost of getting major smoking-related disease in spite of the well-known harms of smoking. An important implication is that taxation and regulation of cigarette help them internalize their internal cost. Moreover, policy intervene will consider to be ineffective if smoker place high value on avoiding the harm of smoke. </w:t>
      </w:r>
      <w:r w:rsidR="004706D5">
        <w:rPr>
          <w:color w:val="000000"/>
        </w:rPr>
        <w:t>Since</w:t>
      </w:r>
      <w:r>
        <w:rPr>
          <w:color w:val="000000"/>
        </w:rPr>
        <w:t xml:space="preserve">, smoker will continue to smoke </w:t>
      </w:r>
      <w:r w:rsidR="004706D5">
        <w:rPr>
          <w:color w:val="000000"/>
        </w:rPr>
        <w:t>so</w:t>
      </w:r>
      <w:r>
        <w:rPr>
          <w:color w:val="000000"/>
        </w:rPr>
        <w:t xml:space="preserve"> they place lower value on avoiding a loss of health and longevity.</w:t>
      </w:r>
      <w:r w:rsidR="004A1BDA">
        <w:t xml:space="preserve"> So this paper concludes that the law is effective. I strongly agree with the result of this paper and the effectiveness of the law. </w:t>
      </w:r>
      <w:r w:rsidR="00612E9A">
        <w:t>Since smokers value their money more than health so they are price elastic, so imposing tax would affect the behavior of smokers so the law is effective. Moreover, smokers, in my idea, smoke because they are stress with something so this implies that smokers value their health less because there are so many ways to lessen the stress and don’t affect the health such as playing sport rather than to smoke.</w:t>
      </w:r>
    </w:p>
    <w:p w:rsidR="00616A7B" w:rsidRPr="00612E9A" w:rsidRDefault="00B33BA7" w:rsidP="00612E9A">
      <w:pPr>
        <w:jc w:val="right"/>
        <w:rPr>
          <w:color w:val="000000"/>
        </w:rPr>
      </w:pPr>
      <w:r>
        <w:rPr>
          <w:color w:val="000000"/>
        </w:rPr>
        <w:tab/>
      </w:r>
      <w:bookmarkStart w:id="0" w:name="_GoBack"/>
      <w:bookmarkEnd w:id="0"/>
      <w:proofErr w:type="spellStart"/>
      <w:r w:rsidR="00612E9A">
        <w:rPr>
          <w:color w:val="000000"/>
        </w:rPr>
        <w:t>Warit</w:t>
      </w:r>
      <w:proofErr w:type="spellEnd"/>
      <w:r w:rsidR="00612E9A">
        <w:rPr>
          <w:color w:val="000000"/>
        </w:rPr>
        <w:t xml:space="preserve"> </w:t>
      </w:r>
      <w:proofErr w:type="spellStart"/>
      <w:r w:rsidR="00612E9A">
        <w:rPr>
          <w:color w:val="000000"/>
        </w:rPr>
        <w:t>Jamkachornkiat</w:t>
      </w:r>
      <w:proofErr w:type="spellEnd"/>
      <w:r w:rsidR="00612E9A">
        <w:rPr>
          <w:color w:val="000000"/>
        </w:rPr>
        <w:t xml:space="preserve"> 5504642066</w:t>
      </w:r>
    </w:p>
    <w:sectPr w:rsidR="00616A7B" w:rsidRPr="00612E9A" w:rsidSect="00612E9A">
      <w:pgSz w:w="12240" w:h="15840"/>
      <w:pgMar w:top="1135" w:right="1440" w:bottom="12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C19" w:rsidRDefault="00636C19" w:rsidP="00616A7B">
      <w:r>
        <w:separator/>
      </w:r>
    </w:p>
  </w:endnote>
  <w:endnote w:type="continuationSeparator" w:id="0">
    <w:p w:rsidR="00636C19" w:rsidRDefault="00636C19" w:rsidP="00616A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C19" w:rsidRDefault="00636C19" w:rsidP="00616A7B">
      <w:r>
        <w:separator/>
      </w:r>
    </w:p>
  </w:footnote>
  <w:footnote w:type="continuationSeparator" w:id="0">
    <w:p w:rsidR="00636C19" w:rsidRDefault="00636C19" w:rsidP="00616A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1"/>
    <w:footnote w:id="0"/>
  </w:footnotePr>
  <w:endnotePr>
    <w:endnote w:id="-1"/>
    <w:endnote w:id="0"/>
  </w:endnotePr>
  <w:compat>
    <w:applyBreakingRules/>
  </w:compat>
  <w:rsids>
    <w:rsidRoot w:val="00B33BA7"/>
    <w:rsid w:val="00026D86"/>
    <w:rsid w:val="000B136E"/>
    <w:rsid w:val="00184106"/>
    <w:rsid w:val="002D6ED8"/>
    <w:rsid w:val="0037616F"/>
    <w:rsid w:val="003C4A35"/>
    <w:rsid w:val="004706D5"/>
    <w:rsid w:val="004A1BDA"/>
    <w:rsid w:val="005A5531"/>
    <w:rsid w:val="00612E9A"/>
    <w:rsid w:val="00616A7B"/>
    <w:rsid w:val="00636C19"/>
    <w:rsid w:val="007952E0"/>
    <w:rsid w:val="00B33BA7"/>
    <w:rsid w:val="00B50B42"/>
    <w:rsid w:val="00C6614E"/>
    <w:rsid w:val="00E257C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BA7"/>
    <w:pPr>
      <w:widowControl w:val="0"/>
      <w:suppressAutoHyphens/>
      <w:overflowPunct w:val="0"/>
      <w:autoSpaceDE w:val="0"/>
      <w:autoSpaceDN w:val="0"/>
      <w:adjustRightInd w:val="0"/>
      <w:spacing w:after="0" w:line="240" w:lineRule="auto"/>
    </w:pPr>
    <w:rPr>
      <w:rFonts w:ascii="Times New Roman" w:eastAsia="Times New Roman" w:hAnsi="Times New Roman" w:cs="Angsana New"/>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3BA7"/>
    <w:pPr>
      <w:widowControl/>
      <w:suppressAutoHyphens w:val="0"/>
      <w:overflowPunct/>
      <w:autoSpaceDE/>
      <w:autoSpaceDN/>
      <w:adjustRightInd/>
      <w:spacing w:before="100" w:beforeAutospacing="1" w:after="100" w:afterAutospacing="1"/>
    </w:pPr>
    <w:rPr>
      <w:rFonts w:cs="Times New Roman"/>
      <w:kern w:val="0"/>
    </w:rPr>
  </w:style>
  <w:style w:type="character" w:styleId="a4">
    <w:name w:val="Placeholder Text"/>
    <w:basedOn w:val="a0"/>
    <w:uiPriority w:val="99"/>
    <w:semiHidden/>
    <w:rsid w:val="00B33BA7"/>
    <w:rPr>
      <w:color w:val="808080"/>
    </w:rPr>
  </w:style>
  <w:style w:type="paragraph" w:styleId="a5">
    <w:name w:val="Balloon Text"/>
    <w:basedOn w:val="a"/>
    <w:link w:val="a6"/>
    <w:uiPriority w:val="99"/>
    <w:semiHidden/>
    <w:unhideWhenUsed/>
    <w:rsid w:val="00B33BA7"/>
    <w:rPr>
      <w:rFonts w:ascii="Tahoma" w:hAnsi="Tahoma"/>
      <w:sz w:val="16"/>
      <w:szCs w:val="20"/>
    </w:rPr>
  </w:style>
  <w:style w:type="character" w:customStyle="1" w:styleId="a6">
    <w:name w:val="ข้อความบอลลูน อักขระ"/>
    <w:basedOn w:val="a0"/>
    <w:link w:val="a5"/>
    <w:uiPriority w:val="99"/>
    <w:semiHidden/>
    <w:rsid w:val="00B33BA7"/>
    <w:rPr>
      <w:rFonts w:ascii="Tahoma" w:eastAsia="Times New Roman" w:hAnsi="Tahoma" w:cs="Angsana New"/>
      <w:kern w:val="2"/>
      <w:sz w:val="16"/>
      <w:szCs w:val="20"/>
    </w:rPr>
  </w:style>
  <w:style w:type="paragraph" w:styleId="a7">
    <w:name w:val="header"/>
    <w:basedOn w:val="a"/>
    <w:link w:val="a8"/>
    <w:uiPriority w:val="99"/>
    <w:unhideWhenUsed/>
    <w:rsid w:val="00616A7B"/>
    <w:pPr>
      <w:tabs>
        <w:tab w:val="center" w:pos="4680"/>
        <w:tab w:val="right" w:pos="9360"/>
      </w:tabs>
    </w:pPr>
    <w:rPr>
      <w:szCs w:val="30"/>
    </w:rPr>
  </w:style>
  <w:style w:type="character" w:customStyle="1" w:styleId="a8">
    <w:name w:val="หัวกระดาษ อักขระ"/>
    <w:basedOn w:val="a0"/>
    <w:link w:val="a7"/>
    <w:uiPriority w:val="99"/>
    <w:rsid w:val="00616A7B"/>
    <w:rPr>
      <w:rFonts w:ascii="Times New Roman" w:eastAsia="Times New Roman" w:hAnsi="Times New Roman" w:cs="Angsana New"/>
      <w:kern w:val="2"/>
      <w:sz w:val="24"/>
      <w:szCs w:val="30"/>
    </w:rPr>
  </w:style>
  <w:style w:type="paragraph" w:styleId="a9">
    <w:name w:val="footer"/>
    <w:basedOn w:val="a"/>
    <w:link w:val="aa"/>
    <w:uiPriority w:val="99"/>
    <w:unhideWhenUsed/>
    <w:rsid w:val="00616A7B"/>
    <w:pPr>
      <w:tabs>
        <w:tab w:val="center" w:pos="4680"/>
        <w:tab w:val="right" w:pos="9360"/>
      </w:tabs>
    </w:pPr>
    <w:rPr>
      <w:szCs w:val="30"/>
    </w:rPr>
  </w:style>
  <w:style w:type="character" w:customStyle="1" w:styleId="aa">
    <w:name w:val="ท้ายกระดาษ อักขระ"/>
    <w:basedOn w:val="a0"/>
    <w:link w:val="a9"/>
    <w:uiPriority w:val="99"/>
    <w:rsid w:val="00616A7B"/>
    <w:rPr>
      <w:rFonts w:ascii="Times New Roman" w:eastAsia="Times New Roman" w:hAnsi="Times New Roman" w:cs="Angsana New"/>
      <w:kern w:val="2"/>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BA7"/>
    <w:pPr>
      <w:widowControl w:val="0"/>
      <w:suppressAutoHyphens/>
      <w:overflowPunct w:val="0"/>
      <w:autoSpaceDE w:val="0"/>
      <w:autoSpaceDN w:val="0"/>
      <w:adjustRightInd w:val="0"/>
      <w:spacing w:after="0" w:line="240" w:lineRule="auto"/>
    </w:pPr>
    <w:rPr>
      <w:rFonts w:ascii="Times New Roman" w:eastAsia="Times New Roman" w:hAnsi="Times New Roman" w:cs="Angsana New"/>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3BA7"/>
    <w:pPr>
      <w:widowControl/>
      <w:suppressAutoHyphens w:val="0"/>
      <w:overflowPunct/>
      <w:autoSpaceDE/>
      <w:autoSpaceDN/>
      <w:adjustRightInd/>
      <w:spacing w:before="100" w:beforeAutospacing="1" w:after="100" w:afterAutospacing="1"/>
    </w:pPr>
    <w:rPr>
      <w:rFonts w:cs="Times New Roman"/>
      <w:kern w:val="0"/>
    </w:rPr>
  </w:style>
  <w:style w:type="character" w:styleId="PlaceholderText">
    <w:name w:val="Placeholder Text"/>
    <w:basedOn w:val="DefaultParagraphFont"/>
    <w:uiPriority w:val="99"/>
    <w:semiHidden/>
    <w:rsid w:val="00B33BA7"/>
    <w:rPr>
      <w:color w:val="808080"/>
    </w:rPr>
  </w:style>
  <w:style w:type="paragraph" w:styleId="BalloonText">
    <w:name w:val="Balloon Text"/>
    <w:basedOn w:val="Normal"/>
    <w:link w:val="BalloonTextChar"/>
    <w:uiPriority w:val="99"/>
    <w:semiHidden/>
    <w:unhideWhenUsed/>
    <w:rsid w:val="00B33BA7"/>
    <w:rPr>
      <w:rFonts w:ascii="Tahoma" w:hAnsi="Tahoma"/>
      <w:sz w:val="16"/>
      <w:szCs w:val="20"/>
    </w:rPr>
  </w:style>
  <w:style w:type="character" w:customStyle="1" w:styleId="BalloonTextChar">
    <w:name w:val="Balloon Text Char"/>
    <w:basedOn w:val="DefaultParagraphFont"/>
    <w:link w:val="BalloonText"/>
    <w:uiPriority w:val="99"/>
    <w:semiHidden/>
    <w:rsid w:val="00B33BA7"/>
    <w:rPr>
      <w:rFonts w:ascii="Tahoma" w:eastAsia="Times New Roman" w:hAnsi="Tahoma" w:cs="Angsana New"/>
      <w:kern w:val="2"/>
      <w:sz w:val="16"/>
      <w:szCs w:val="20"/>
    </w:rPr>
  </w:style>
  <w:style w:type="paragraph" w:styleId="Header">
    <w:name w:val="header"/>
    <w:basedOn w:val="Normal"/>
    <w:link w:val="HeaderChar"/>
    <w:uiPriority w:val="99"/>
    <w:unhideWhenUsed/>
    <w:rsid w:val="00616A7B"/>
    <w:pPr>
      <w:tabs>
        <w:tab w:val="center" w:pos="4680"/>
        <w:tab w:val="right" w:pos="9360"/>
      </w:tabs>
    </w:pPr>
    <w:rPr>
      <w:szCs w:val="30"/>
    </w:rPr>
  </w:style>
  <w:style w:type="character" w:customStyle="1" w:styleId="HeaderChar">
    <w:name w:val="Header Char"/>
    <w:basedOn w:val="DefaultParagraphFont"/>
    <w:link w:val="Header"/>
    <w:uiPriority w:val="99"/>
    <w:rsid w:val="00616A7B"/>
    <w:rPr>
      <w:rFonts w:ascii="Times New Roman" w:eastAsia="Times New Roman" w:hAnsi="Times New Roman" w:cs="Angsana New"/>
      <w:kern w:val="2"/>
      <w:sz w:val="24"/>
      <w:szCs w:val="30"/>
    </w:rPr>
  </w:style>
  <w:style w:type="paragraph" w:styleId="Footer">
    <w:name w:val="footer"/>
    <w:basedOn w:val="Normal"/>
    <w:link w:val="FooterChar"/>
    <w:uiPriority w:val="99"/>
    <w:unhideWhenUsed/>
    <w:rsid w:val="00616A7B"/>
    <w:pPr>
      <w:tabs>
        <w:tab w:val="center" w:pos="4680"/>
        <w:tab w:val="right" w:pos="9360"/>
      </w:tabs>
    </w:pPr>
    <w:rPr>
      <w:szCs w:val="30"/>
    </w:rPr>
  </w:style>
  <w:style w:type="character" w:customStyle="1" w:styleId="FooterChar">
    <w:name w:val="Footer Char"/>
    <w:basedOn w:val="DefaultParagraphFont"/>
    <w:link w:val="Footer"/>
    <w:uiPriority w:val="99"/>
    <w:rsid w:val="00616A7B"/>
    <w:rPr>
      <w:rFonts w:ascii="Times New Roman" w:eastAsia="Times New Roman" w:hAnsi="Times New Roman" w:cs="Angsana New"/>
      <w:kern w:val="2"/>
      <w:sz w:val="24"/>
      <w:szCs w:val="30"/>
    </w:rPr>
  </w:style>
</w:styles>
</file>

<file path=word/webSettings.xml><?xml version="1.0" encoding="utf-8"?>
<w:webSettings xmlns:r="http://schemas.openxmlformats.org/officeDocument/2006/relationships" xmlns:w="http://schemas.openxmlformats.org/wordprocessingml/2006/main">
  <w:divs>
    <w:div w:id="241455515">
      <w:bodyDiv w:val="1"/>
      <w:marLeft w:val="0"/>
      <w:marRight w:val="0"/>
      <w:marTop w:val="0"/>
      <w:marBottom w:val="0"/>
      <w:divBdr>
        <w:top w:val="none" w:sz="0" w:space="0" w:color="auto"/>
        <w:left w:val="none" w:sz="0" w:space="0" w:color="auto"/>
        <w:bottom w:val="none" w:sz="0" w:space="0" w:color="auto"/>
        <w:right w:val="none" w:sz="0" w:space="0" w:color="auto"/>
      </w:divBdr>
      <w:divsChild>
        <w:div w:id="1930234124">
          <w:marLeft w:val="0"/>
          <w:marRight w:val="0"/>
          <w:marTop w:val="0"/>
          <w:marBottom w:val="0"/>
          <w:divBdr>
            <w:top w:val="none" w:sz="0" w:space="0" w:color="auto"/>
            <w:left w:val="none" w:sz="0" w:space="0" w:color="auto"/>
            <w:bottom w:val="none" w:sz="0" w:space="0" w:color="auto"/>
            <w:right w:val="none" w:sz="0" w:space="0" w:color="auto"/>
          </w:divBdr>
          <w:divsChild>
            <w:div w:id="2007855335">
              <w:marLeft w:val="0"/>
              <w:marRight w:val="0"/>
              <w:marTop w:val="0"/>
              <w:marBottom w:val="0"/>
              <w:divBdr>
                <w:top w:val="none" w:sz="0" w:space="0" w:color="auto"/>
                <w:left w:val="none" w:sz="0" w:space="0" w:color="auto"/>
                <w:bottom w:val="none" w:sz="0" w:space="0" w:color="auto"/>
                <w:right w:val="none" w:sz="0" w:space="0" w:color="auto"/>
              </w:divBdr>
              <w:divsChild>
                <w:div w:id="525562554">
                  <w:marLeft w:val="0"/>
                  <w:marRight w:val="0"/>
                  <w:marTop w:val="0"/>
                  <w:marBottom w:val="0"/>
                  <w:divBdr>
                    <w:top w:val="none" w:sz="0" w:space="0" w:color="auto"/>
                    <w:left w:val="none" w:sz="0" w:space="0" w:color="auto"/>
                    <w:bottom w:val="none" w:sz="0" w:space="0" w:color="auto"/>
                    <w:right w:val="none" w:sz="0" w:space="0" w:color="auto"/>
                  </w:divBdr>
                  <w:divsChild>
                    <w:div w:id="242103544">
                      <w:marLeft w:val="0"/>
                      <w:marRight w:val="0"/>
                      <w:marTop w:val="0"/>
                      <w:marBottom w:val="0"/>
                      <w:divBdr>
                        <w:top w:val="none" w:sz="0" w:space="0" w:color="auto"/>
                        <w:left w:val="none" w:sz="0" w:space="0" w:color="auto"/>
                        <w:bottom w:val="none" w:sz="0" w:space="0" w:color="auto"/>
                        <w:right w:val="none" w:sz="0" w:space="0" w:color="auto"/>
                      </w:divBdr>
                      <w:divsChild>
                        <w:div w:id="99228788">
                          <w:marLeft w:val="0"/>
                          <w:marRight w:val="0"/>
                          <w:marTop w:val="0"/>
                          <w:marBottom w:val="0"/>
                          <w:divBdr>
                            <w:top w:val="none" w:sz="0" w:space="0" w:color="auto"/>
                            <w:left w:val="none" w:sz="0" w:space="0" w:color="auto"/>
                            <w:bottom w:val="none" w:sz="0" w:space="0" w:color="auto"/>
                            <w:right w:val="none" w:sz="0" w:space="0" w:color="auto"/>
                          </w:divBdr>
                          <w:divsChild>
                            <w:div w:id="1591083642">
                              <w:marLeft w:val="0"/>
                              <w:marRight w:val="0"/>
                              <w:marTop w:val="0"/>
                              <w:marBottom w:val="0"/>
                              <w:divBdr>
                                <w:top w:val="none" w:sz="0" w:space="0" w:color="auto"/>
                                <w:left w:val="none" w:sz="0" w:space="0" w:color="auto"/>
                                <w:bottom w:val="none" w:sz="0" w:space="0" w:color="auto"/>
                                <w:right w:val="none" w:sz="0" w:space="0" w:color="auto"/>
                              </w:divBdr>
                              <w:divsChild>
                                <w:div w:id="2122723918">
                                  <w:marLeft w:val="0"/>
                                  <w:marRight w:val="0"/>
                                  <w:marTop w:val="0"/>
                                  <w:marBottom w:val="0"/>
                                  <w:divBdr>
                                    <w:top w:val="none" w:sz="0" w:space="0" w:color="auto"/>
                                    <w:left w:val="none" w:sz="0" w:space="0" w:color="auto"/>
                                    <w:bottom w:val="none" w:sz="0" w:space="0" w:color="auto"/>
                                    <w:right w:val="none" w:sz="0" w:space="0" w:color="auto"/>
                                  </w:divBdr>
                                  <w:divsChild>
                                    <w:div w:id="2135561661">
                                      <w:marLeft w:val="0"/>
                                      <w:marRight w:val="0"/>
                                      <w:marTop w:val="0"/>
                                      <w:marBottom w:val="0"/>
                                      <w:divBdr>
                                        <w:top w:val="none" w:sz="0" w:space="0" w:color="auto"/>
                                        <w:left w:val="none" w:sz="0" w:space="0" w:color="auto"/>
                                        <w:bottom w:val="none" w:sz="0" w:space="0" w:color="auto"/>
                                        <w:right w:val="none" w:sz="0" w:space="0" w:color="auto"/>
                                      </w:divBdr>
                                      <w:divsChild>
                                        <w:div w:id="650452737">
                                          <w:marLeft w:val="0"/>
                                          <w:marRight w:val="0"/>
                                          <w:marTop w:val="0"/>
                                          <w:marBottom w:val="0"/>
                                          <w:divBdr>
                                            <w:top w:val="none" w:sz="0" w:space="0" w:color="auto"/>
                                            <w:left w:val="none" w:sz="0" w:space="0" w:color="auto"/>
                                            <w:bottom w:val="none" w:sz="0" w:space="0" w:color="auto"/>
                                            <w:right w:val="none" w:sz="0" w:space="0" w:color="auto"/>
                                          </w:divBdr>
                                          <w:divsChild>
                                            <w:div w:id="2094432126">
                                              <w:marLeft w:val="0"/>
                                              <w:marRight w:val="0"/>
                                              <w:marTop w:val="0"/>
                                              <w:marBottom w:val="0"/>
                                              <w:divBdr>
                                                <w:top w:val="none" w:sz="0" w:space="0" w:color="auto"/>
                                                <w:left w:val="none" w:sz="0" w:space="0" w:color="auto"/>
                                                <w:bottom w:val="none" w:sz="0" w:space="0" w:color="auto"/>
                                                <w:right w:val="none" w:sz="0" w:space="0" w:color="auto"/>
                                              </w:divBdr>
                                              <w:divsChild>
                                                <w:div w:id="433287649">
                                                  <w:marLeft w:val="0"/>
                                                  <w:marRight w:val="0"/>
                                                  <w:marTop w:val="0"/>
                                                  <w:marBottom w:val="0"/>
                                                  <w:divBdr>
                                                    <w:top w:val="none" w:sz="0" w:space="0" w:color="auto"/>
                                                    <w:left w:val="none" w:sz="0" w:space="0" w:color="auto"/>
                                                    <w:bottom w:val="none" w:sz="0" w:space="0" w:color="auto"/>
                                                    <w:right w:val="none" w:sz="0" w:space="0" w:color="auto"/>
                                                  </w:divBdr>
                                                  <w:divsChild>
                                                    <w:div w:id="182403678">
                                                      <w:marLeft w:val="0"/>
                                                      <w:marRight w:val="0"/>
                                                      <w:marTop w:val="0"/>
                                                      <w:marBottom w:val="0"/>
                                                      <w:divBdr>
                                                        <w:top w:val="none" w:sz="0" w:space="0" w:color="auto"/>
                                                        <w:left w:val="none" w:sz="0" w:space="0" w:color="auto"/>
                                                        <w:bottom w:val="none" w:sz="0" w:space="0" w:color="auto"/>
                                                        <w:right w:val="none" w:sz="0" w:space="0" w:color="auto"/>
                                                      </w:divBdr>
                                                      <w:divsChild>
                                                        <w:div w:id="405498371">
                                                          <w:marLeft w:val="0"/>
                                                          <w:marRight w:val="0"/>
                                                          <w:marTop w:val="0"/>
                                                          <w:marBottom w:val="0"/>
                                                          <w:divBdr>
                                                            <w:top w:val="none" w:sz="0" w:space="0" w:color="auto"/>
                                                            <w:left w:val="none" w:sz="0" w:space="0" w:color="auto"/>
                                                            <w:bottom w:val="none" w:sz="0" w:space="0" w:color="auto"/>
                                                            <w:right w:val="none" w:sz="0" w:space="0" w:color="auto"/>
                                                          </w:divBdr>
                                                          <w:divsChild>
                                                            <w:div w:id="527329691">
                                                              <w:marLeft w:val="0"/>
                                                              <w:marRight w:val="0"/>
                                                              <w:marTop w:val="0"/>
                                                              <w:marBottom w:val="0"/>
                                                              <w:divBdr>
                                                                <w:top w:val="none" w:sz="0" w:space="0" w:color="auto"/>
                                                                <w:left w:val="none" w:sz="0" w:space="0" w:color="auto"/>
                                                                <w:bottom w:val="none" w:sz="0" w:space="0" w:color="auto"/>
                                                                <w:right w:val="none" w:sz="0" w:space="0" w:color="auto"/>
                                                              </w:divBdr>
                                                              <w:divsChild>
                                                                <w:div w:id="800852573">
                                                                  <w:marLeft w:val="0"/>
                                                                  <w:marRight w:val="0"/>
                                                                  <w:marTop w:val="0"/>
                                                                  <w:marBottom w:val="0"/>
                                                                  <w:divBdr>
                                                                    <w:top w:val="none" w:sz="0" w:space="0" w:color="auto"/>
                                                                    <w:left w:val="none" w:sz="0" w:space="0" w:color="auto"/>
                                                                    <w:bottom w:val="none" w:sz="0" w:space="0" w:color="auto"/>
                                                                    <w:right w:val="none" w:sz="0" w:space="0" w:color="auto"/>
                                                                  </w:divBdr>
                                                                  <w:divsChild>
                                                                    <w:div w:id="897980375">
                                                                      <w:marLeft w:val="0"/>
                                                                      <w:marRight w:val="0"/>
                                                                      <w:marTop w:val="0"/>
                                                                      <w:marBottom w:val="0"/>
                                                                      <w:divBdr>
                                                                        <w:top w:val="none" w:sz="0" w:space="0" w:color="auto"/>
                                                                        <w:left w:val="none" w:sz="0" w:space="0" w:color="auto"/>
                                                                        <w:bottom w:val="none" w:sz="0" w:space="0" w:color="auto"/>
                                                                        <w:right w:val="none" w:sz="0" w:space="0" w:color="auto"/>
                                                                      </w:divBdr>
                                                                      <w:divsChild>
                                                                        <w:div w:id="707875280">
                                                                          <w:marLeft w:val="0"/>
                                                                          <w:marRight w:val="0"/>
                                                                          <w:marTop w:val="0"/>
                                                                          <w:marBottom w:val="0"/>
                                                                          <w:divBdr>
                                                                            <w:top w:val="none" w:sz="0" w:space="0" w:color="auto"/>
                                                                            <w:left w:val="none" w:sz="0" w:space="0" w:color="auto"/>
                                                                            <w:bottom w:val="none" w:sz="0" w:space="0" w:color="auto"/>
                                                                            <w:right w:val="none" w:sz="0" w:space="0" w:color="auto"/>
                                                                          </w:divBdr>
                                                                          <w:divsChild>
                                                                            <w:div w:id="218324332">
                                                                              <w:marLeft w:val="0"/>
                                                                              <w:marRight w:val="0"/>
                                                                              <w:marTop w:val="0"/>
                                                                              <w:marBottom w:val="0"/>
                                                                              <w:divBdr>
                                                                                <w:top w:val="none" w:sz="0" w:space="0" w:color="auto"/>
                                                                                <w:left w:val="none" w:sz="0" w:space="0" w:color="auto"/>
                                                                                <w:bottom w:val="none" w:sz="0" w:space="0" w:color="auto"/>
                                                                                <w:right w:val="none" w:sz="0" w:space="0" w:color="auto"/>
                                                                              </w:divBdr>
                                                                              <w:divsChild>
                                                                                <w:div w:id="1691251237">
                                                                                  <w:marLeft w:val="0"/>
                                                                                  <w:marRight w:val="0"/>
                                                                                  <w:marTop w:val="0"/>
                                                                                  <w:marBottom w:val="0"/>
                                                                                  <w:divBdr>
                                                                                    <w:top w:val="none" w:sz="0" w:space="0" w:color="auto"/>
                                                                                    <w:left w:val="none" w:sz="0" w:space="0" w:color="auto"/>
                                                                                    <w:bottom w:val="none" w:sz="0" w:space="0" w:color="auto"/>
                                                                                    <w:right w:val="none" w:sz="0" w:space="0" w:color="auto"/>
                                                                                  </w:divBdr>
                                                                                  <w:divsChild>
                                                                                    <w:div w:id="1369262798">
                                                                                      <w:marLeft w:val="0"/>
                                                                                      <w:marRight w:val="0"/>
                                                                                      <w:marTop w:val="0"/>
                                                                                      <w:marBottom w:val="0"/>
                                                                                      <w:divBdr>
                                                                                        <w:top w:val="none" w:sz="0" w:space="0" w:color="auto"/>
                                                                                        <w:left w:val="none" w:sz="0" w:space="0" w:color="auto"/>
                                                                                        <w:bottom w:val="none" w:sz="0" w:space="0" w:color="auto"/>
                                                                                        <w:right w:val="none" w:sz="0" w:space="0" w:color="auto"/>
                                                                                      </w:divBdr>
                                                                                      <w:divsChild>
                                                                                        <w:div w:id="1784495237">
                                                                                          <w:marLeft w:val="0"/>
                                                                                          <w:marRight w:val="0"/>
                                                                                          <w:marTop w:val="0"/>
                                                                                          <w:marBottom w:val="0"/>
                                                                                          <w:divBdr>
                                                                                            <w:top w:val="none" w:sz="0" w:space="0" w:color="auto"/>
                                                                                            <w:left w:val="none" w:sz="0" w:space="0" w:color="auto"/>
                                                                                            <w:bottom w:val="none" w:sz="0" w:space="0" w:color="auto"/>
                                                                                            <w:right w:val="none" w:sz="0" w:space="0" w:color="auto"/>
                                                                                          </w:divBdr>
                                                                                          <w:divsChild>
                                                                                            <w:div w:id="399595015">
                                                                                              <w:marLeft w:val="0"/>
                                                                                              <w:marRight w:val="0"/>
                                                                                              <w:marTop w:val="0"/>
                                                                                              <w:marBottom w:val="0"/>
                                                                                              <w:divBdr>
                                                                                                <w:top w:val="none" w:sz="0" w:space="0" w:color="auto"/>
                                                                                                <w:left w:val="none" w:sz="0" w:space="0" w:color="auto"/>
                                                                                                <w:bottom w:val="none" w:sz="0" w:space="0" w:color="auto"/>
                                                                                                <w:right w:val="none" w:sz="0" w:space="0" w:color="auto"/>
                                                                                              </w:divBdr>
                                                                                              <w:divsChild>
                                                                                                <w:div w:id="939097171">
                                                                                                  <w:marLeft w:val="0"/>
                                                                                                  <w:marRight w:val="0"/>
                                                                                                  <w:marTop w:val="0"/>
                                                                                                  <w:marBottom w:val="0"/>
                                                                                                  <w:divBdr>
                                                                                                    <w:top w:val="none" w:sz="0" w:space="0" w:color="auto"/>
                                                                                                    <w:left w:val="none" w:sz="0" w:space="0" w:color="auto"/>
                                                                                                    <w:bottom w:val="none" w:sz="0" w:space="0" w:color="auto"/>
                                                                                                    <w:right w:val="none" w:sz="0" w:space="0" w:color="auto"/>
                                                                                                  </w:divBdr>
                                                                                                  <w:divsChild>
                                                                                                    <w:div w:id="1123812087">
                                                                                                      <w:marLeft w:val="0"/>
                                                                                                      <w:marRight w:val="0"/>
                                                                                                      <w:marTop w:val="0"/>
                                                                                                      <w:marBottom w:val="0"/>
                                                                                                      <w:divBdr>
                                                                                                        <w:top w:val="none" w:sz="0" w:space="0" w:color="auto"/>
                                                                                                        <w:left w:val="none" w:sz="0" w:space="0" w:color="auto"/>
                                                                                                        <w:bottom w:val="none" w:sz="0" w:space="0" w:color="auto"/>
                                                                                                        <w:right w:val="none" w:sz="0" w:space="0" w:color="auto"/>
                                                                                                      </w:divBdr>
                                                                                                      <w:divsChild>
                                                                                                        <w:div w:id="1891259837">
                                                                                                          <w:marLeft w:val="0"/>
                                                                                                          <w:marRight w:val="0"/>
                                                                                                          <w:marTop w:val="0"/>
                                                                                                          <w:marBottom w:val="0"/>
                                                                                                          <w:divBdr>
                                                                                                            <w:top w:val="none" w:sz="0" w:space="0" w:color="auto"/>
                                                                                                            <w:left w:val="none" w:sz="0" w:space="0" w:color="auto"/>
                                                                                                            <w:bottom w:val="none" w:sz="0" w:space="0" w:color="auto"/>
                                                                                                            <w:right w:val="none" w:sz="0" w:space="0" w:color="auto"/>
                                                                                                          </w:divBdr>
                                                                                                          <w:divsChild>
                                                                                                            <w:div w:id="1863351845">
                                                                                                              <w:marLeft w:val="0"/>
                                                                                                              <w:marRight w:val="0"/>
                                                                                                              <w:marTop w:val="0"/>
                                                                                                              <w:marBottom w:val="0"/>
                                                                                                              <w:divBdr>
                                                                                                                <w:top w:val="none" w:sz="0" w:space="0" w:color="auto"/>
                                                                                                                <w:left w:val="none" w:sz="0" w:space="0" w:color="auto"/>
                                                                                                                <w:bottom w:val="none" w:sz="0" w:space="0" w:color="auto"/>
                                                                                                                <w:right w:val="none" w:sz="0" w:space="0" w:color="auto"/>
                                                                                                              </w:divBdr>
                                                                                                              <w:divsChild>
                                                                                                                <w:div w:id="1045060834">
                                                                                                                  <w:marLeft w:val="0"/>
                                                                                                                  <w:marRight w:val="0"/>
                                                                                                                  <w:marTop w:val="0"/>
                                                                                                                  <w:marBottom w:val="0"/>
                                                                                                                  <w:divBdr>
                                                                                                                    <w:top w:val="none" w:sz="0" w:space="0" w:color="auto"/>
                                                                                                                    <w:left w:val="none" w:sz="0" w:space="0" w:color="auto"/>
                                                                                                                    <w:bottom w:val="none" w:sz="0" w:space="0" w:color="auto"/>
                                                                                                                    <w:right w:val="none" w:sz="0" w:space="0" w:color="auto"/>
                                                                                                                  </w:divBdr>
                                                                                                                  <w:divsChild>
                                                                                                                    <w:div w:id="1711760059">
                                                                                                                      <w:marLeft w:val="0"/>
                                                                                                                      <w:marRight w:val="0"/>
                                                                                                                      <w:marTop w:val="0"/>
                                                                                                                      <w:marBottom w:val="0"/>
                                                                                                                      <w:divBdr>
                                                                                                                        <w:top w:val="none" w:sz="0" w:space="0" w:color="auto"/>
                                                                                                                        <w:left w:val="none" w:sz="0" w:space="0" w:color="auto"/>
                                                                                                                        <w:bottom w:val="none" w:sz="0" w:space="0" w:color="auto"/>
                                                                                                                        <w:right w:val="none" w:sz="0" w:space="0" w:color="auto"/>
                                                                                                                      </w:divBdr>
                                                                                                                      <w:divsChild>
                                                                                                                        <w:div w:id="1815757398">
                                                                                                                          <w:marLeft w:val="0"/>
                                                                                                                          <w:marRight w:val="0"/>
                                                                                                                          <w:marTop w:val="0"/>
                                                                                                                          <w:marBottom w:val="0"/>
                                                                                                                          <w:divBdr>
                                                                                                                            <w:top w:val="none" w:sz="0" w:space="0" w:color="auto"/>
                                                                                                                            <w:left w:val="none" w:sz="0" w:space="0" w:color="auto"/>
                                                                                                                            <w:bottom w:val="none" w:sz="0" w:space="0" w:color="auto"/>
                                                                                                                            <w:right w:val="none" w:sz="0" w:space="0" w:color="auto"/>
                                                                                                                          </w:divBdr>
                                                                                                                          <w:divsChild>
                                                                                                                            <w:div w:id="124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63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1149</Words>
  <Characters>6554</Characters>
  <Application>Microsoft Office Word</Application>
  <DocSecurity>0</DocSecurity>
  <Lines>54</Lines>
  <Paragraphs>15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นาย วริศ แจ่มขจรเกียรติ</dc:creator>
  <cp:lastModifiedBy>Corporate Edition</cp:lastModifiedBy>
  <cp:revision>6</cp:revision>
  <cp:lastPrinted>2013-11-27T14:46:00Z</cp:lastPrinted>
  <dcterms:created xsi:type="dcterms:W3CDTF">2013-11-27T13:58:00Z</dcterms:created>
  <dcterms:modified xsi:type="dcterms:W3CDTF">2013-11-27T16:24:00Z</dcterms:modified>
</cp:coreProperties>
</file>